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E777" w14:textId="77777777" w:rsidR="001E6FAE" w:rsidRDefault="001E6FAE" w:rsidP="001E6FAE">
      <w:pPr>
        <w:rPr>
          <w:rFonts w:ascii="仿宋" w:eastAsia="仿宋" w:hAnsi="仿宋"/>
          <w:sz w:val="28"/>
          <w:szCs w:val="28"/>
        </w:rPr>
      </w:pPr>
      <w:r>
        <w:rPr>
          <w:rFonts w:ascii="仿宋" w:eastAsia="仿宋" w:hAnsi="仿宋" w:hint="eastAsia"/>
          <w:sz w:val="28"/>
          <w:szCs w:val="28"/>
        </w:rPr>
        <w:t>附件2</w:t>
      </w:r>
    </w:p>
    <w:p w14:paraId="34498431" w14:textId="77777777" w:rsidR="001E6FAE" w:rsidRPr="007C5DD0" w:rsidRDefault="001E6FAE" w:rsidP="001E6FAE">
      <w:pPr>
        <w:jc w:val="center"/>
        <w:rPr>
          <w:rFonts w:ascii="小标宋" w:eastAsia="小标宋" w:hAnsi="等线" w:cs="Times New Roman"/>
          <w:sz w:val="28"/>
          <w:szCs w:val="28"/>
        </w:rPr>
      </w:pPr>
      <w:r w:rsidRPr="007C5DD0">
        <w:rPr>
          <w:rFonts w:ascii="小标宋" w:eastAsia="小标宋" w:hAnsi="等线" w:cs="Times New Roman" w:hint="eastAsia"/>
          <w:sz w:val="28"/>
          <w:szCs w:val="28"/>
        </w:rPr>
        <w:t>暨南大学化学与材料学院实验室安全教育培训记录表</w:t>
      </w:r>
    </w:p>
    <w:p w14:paraId="03611BFA" w14:textId="77777777" w:rsidR="001E6FAE" w:rsidRPr="00C32FFF" w:rsidRDefault="001E6FAE" w:rsidP="001E6FAE">
      <w:pPr>
        <w:jc w:val="right"/>
        <w:rPr>
          <w:rFonts w:ascii="仿宋" w:eastAsia="仿宋" w:hAnsi="仿宋" w:cs="Times New Roman"/>
          <w:szCs w:val="21"/>
        </w:rPr>
      </w:pPr>
      <w:r w:rsidRPr="00C32FFF">
        <w:rPr>
          <w:rFonts w:ascii="仿宋" w:eastAsia="仿宋" w:hAnsi="仿宋" w:cs="Times New Roman" w:hint="eastAsia"/>
          <w:szCs w:val="21"/>
        </w:rPr>
        <w:t>编号：2023-</w:t>
      </w:r>
      <w:r w:rsidRPr="00C32FFF">
        <w:rPr>
          <w:rFonts w:ascii="仿宋" w:eastAsia="仿宋" w:hAnsi="仿宋" w:cs="Times New Roman" w:hint="eastAsia"/>
          <w:color w:val="FF0000"/>
          <w:szCs w:val="21"/>
        </w:rPr>
        <w:t>（实验室名称或房间号）</w:t>
      </w:r>
      <w:r w:rsidRPr="00C32FFF">
        <w:rPr>
          <w:rFonts w:ascii="仿宋" w:eastAsia="仿宋" w:hAnsi="仿宋" w:cs="Times New Roman" w:hint="eastAsia"/>
          <w:szCs w:val="21"/>
        </w:rPr>
        <w:t>-</w:t>
      </w:r>
      <w:r w:rsidRPr="00C32FFF">
        <w:rPr>
          <w:rFonts w:ascii="仿宋" w:eastAsia="仿宋" w:hAnsi="仿宋" w:cs="Times New Roman" w:hint="eastAsia"/>
          <w:color w:val="FF0000"/>
          <w:szCs w:val="21"/>
        </w:rPr>
        <w:t>（次序号）</w:t>
      </w:r>
    </w:p>
    <w:tbl>
      <w:tblPr>
        <w:tblStyle w:val="a3"/>
        <w:tblW w:w="5063" w:type="pct"/>
        <w:jc w:val="center"/>
        <w:tblInd w:w="0" w:type="dxa"/>
        <w:tblLook w:val="04A0" w:firstRow="1" w:lastRow="0" w:firstColumn="1" w:lastColumn="0" w:noHBand="0" w:noVBand="1"/>
      </w:tblPr>
      <w:tblGrid>
        <w:gridCol w:w="1132"/>
        <w:gridCol w:w="1284"/>
        <w:gridCol w:w="1139"/>
        <w:gridCol w:w="4846"/>
      </w:tblGrid>
      <w:tr w:rsidR="001E6FAE" w:rsidRPr="00C32FFF" w14:paraId="5932ADA5"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F7B06EF" w14:textId="77777777" w:rsidR="001E6FAE" w:rsidRPr="00C32FFF" w:rsidRDefault="001E6FAE" w:rsidP="001F70A7">
            <w:pPr>
              <w:jc w:val="center"/>
              <w:rPr>
                <w:rFonts w:ascii="仿宋" w:eastAsia="仿宋" w:hAnsi="仿宋"/>
                <w:b/>
                <w:bCs/>
                <w:szCs w:val="21"/>
              </w:rPr>
            </w:pPr>
            <w:r w:rsidRPr="00C32FFF">
              <w:rPr>
                <w:rFonts w:ascii="仿宋" w:eastAsia="仿宋" w:hAnsi="仿宋" w:hint="eastAsia"/>
                <w:b/>
                <w:bCs/>
                <w:szCs w:val="21"/>
              </w:rPr>
              <w:t>培训主题</w:t>
            </w:r>
          </w:p>
        </w:tc>
        <w:tc>
          <w:tcPr>
            <w:tcW w:w="4326" w:type="pct"/>
            <w:gridSpan w:val="3"/>
            <w:tcBorders>
              <w:top w:val="single" w:sz="4" w:space="0" w:color="auto"/>
              <w:left w:val="single" w:sz="4" w:space="0" w:color="auto"/>
              <w:bottom w:val="single" w:sz="4" w:space="0" w:color="auto"/>
              <w:right w:val="single" w:sz="4" w:space="0" w:color="auto"/>
            </w:tcBorders>
            <w:vAlign w:val="center"/>
            <w:hideMark/>
          </w:tcPr>
          <w:p w14:paraId="6DC5D2BE" w14:textId="77777777" w:rsidR="001E6FAE" w:rsidRPr="00C32FFF" w:rsidRDefault="001E6FAE" w:rsidP="001F70A7">
            <w:pPr>
              <w:jc w:val="center"/>
              <w:rPr>
                <w:rFonts w:ascii="仿宋" w:eastAsia="仿宋" w:hAnsi="仿宋"/>
                <w:szCs w:val="21"/>
              </w:rPr>
            </w:pPr>
            <w:r w:rsidRPr="00C32FFF">
              <w:rPr>
                <w:rFonts w:ascii="仿宋" w:eastAsia="仿宋" w:hAnsi="仿宋" w:hint="eastAsia"/>
                <w:color w:val="FF0000"/>
                <w:szCs w:val="21"/>
              </w:rPr>
              <w:t>新进人员准入培训</w:t>
            </w:r>
          </w:p>
        </w:tc>
      </w:tr>
      <w:tr w:rsidR="001E6FAE" w:rsidRPr="00C32FFF" w14:paraId="37BADC04"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083C7F11" w14:textId="77777777" w:rsidR="001E6FAE" w:rsidRPr="00C32FFF" w:rsidRDefault="001E6FAE" w:rsidP="001F70A7">
            <w:pPr>
              <w:jc w:val="center"/>
              <w:rPr>
                <w:rFonts w:ascii="仿宋" w:eastAsia="仿宋" w:hAnsi="仿宋"/>
                <w:b/>
                <w:bCs/>
                <w:szCs w:val="21"/>
              </w:rPr>
            </w:pPr>
            <w:r w:rsidRPr="00C32FFF">
              <w:rPr>
                <w:rFonts w:ascii="仿宋" w:eastAsia="仿宋" w:hAnsi="仿宋" w:hint="eastAsia"/>
                <w:b/>
                <w:bCs/>
                <w:szCs w:val="21"/>
              </w:rPr>
              <w:t>主讲人</w:t>
            </w:r>
          </w:p>
        </w:tc>
        <w:tc>
          <w:tcPr>
            <w:tcW w:w="764" w:type="pct"/>
            <w:tcBorders>
              <w:top w:val="single" w:sz="4" w:space="0" w:color="auto"/>
              <w:left w:val="single" w:sz="4" w:space="0" w:color="auto"/>
              <w:bottom w:val="single" w:sz="4" w:space="0" w:color="auto"/>
              <w:right w:val="single" w:sz="4" w:space="0" w:color="auto"/>
            </w:tcBorders>
            <w:vAlign w:val="center"/>
            <w:hideMark/>
          </w:tcPr>
          <w:p w14:paraId="13E366C7" w14:textId="77777777" w:rsidR="001E6FAE" w:rsidRPr="00C32FFF" w:rsidRDefault="001E6FAE" w:rsidP="001F70A7">
            <w:pPr>
              <w:jc w:val="center"/>
              <w:rPr>
                <w:rFonts w:ascii="仿宋" w:eastAsia="仿宋" w:hAnsi="仿宋"/>
                <w:szCs w:val="21"/>
              </w:rPr>
            </w:pPr>
            <w:r w:rsidRPr="00C32FFF">
              <w:rPr>
                <w:rFonts w:ascii="仿宋" w:eastAsia="仿宋" w:hAnsi="仿宋" w:hint="eastAsia"/>
                <w:color w:val="FF0000"/>
                <w:szCs w:val="21"/>
              </w:rPr>
              <w:t>张三</w:t>
            </w:r>
          </w:p>
        </w:tc>
        <w:tc>
          <w:tcPr>
            <w:tcW w:w="678" w:type="pct"/>
            <w:tcBorders>
              <w:top w:val="single" w:sz="4" w:space="0" w:color="auto"/>
              <w:left w:val="single" w:sz="4" w:space="0" w:color="auto"/>
              <w:bottom w:val="single" w:sz="4" w:space="0" w:color="auto"/>
              <w:right w:val="single" w:sz="4" w:space="0" w:color="auto"/>
            </w:tcBorders>
            <w:vAlign w:val="center"/>
            <w:hideMark/>
          </w:tcPr>
          <w:p w14:paraId="15EA8B3B" w14:textId="77777777" w:rsidR="001E6FAE" w:rsidRPr="00C32FFF" w:rsidRDefault="001E6FAE" w:rsidP="001F70A7">
            <w:pPr>
              <w:jc w:val="center"/>
              <w:rPr>
                <w:rFonts w:ascii="仿宋" w:eastAsia="仿宋" w:hAnsi="仿宋"/>
                <w:szCs w:val="21"/>
              </w:rPr>
            </w:pPr>
            <w:r w:rsidRPr="00C32FFF">
              <w:rPr>
                <w:rFonts w:ascii="仿宋" w:eastAsia="仿宋" w:hAnsi="仿宋" w:hint="eastAsia"/>
                <w:szCs w:val="21"/>
              </w:rPr>
              <w:t>培训方式</w:t>
            </w:r>
          </w:p>
        </w:tc>
        <w:tc>
          <w:tcPr>
            <w:tcW w:w="2884" w:type="pct"/>
            <w:tcBorders>
              <w:top w:val="single" w:sz="4" w:space="0" w:color="auto"/>
              <w:left w:val="single" w:sz="4" w:space="0" w:color="auto"/>
              <w:bottom w:val="single" w:sz="4" w:space="0" w:color="auto"/>
              <w:right w:val="single" w:sz="4" w:space="0" w:color="auto"/>
            </w:tcBorders>
            <w:vAlign w:val="center"/>
            <w:hideMark/>
          </w:tcPr>
          <w:p w14:paraId="61EC0CFB" w14:textId="77777777" w:rsidR="001E6FAE" w:rsidRPr="00C32FFF" w:rsidRDefault="001E6FAE" w:rsidP="001F70A7">
            <w:pPr>
              <w:jc w:val="center"/>
              <w:rPr>
                <w:rFonts w:ascii="仿宋" w:eastAsia="仿宋" w:hAnsi="仿宋"/>
                <w:szCs w:val="21"/>
              </w:rPr>
            </w:pPr>
            <w:r w:rsidRPr="00C32FFF">
              <w:rPr>
                <w:rFonts w:ascii="Calibri" w:eastAsia="仿宋" w:hAnsi="Calibri" w:cs="Calibri"/>
                <w:szCs w:val="21"/>
              </w:rPr>
              <w:t>£</w:t>
            </w:r>
            <w:r w:rsidRPr="00C32FFF">
              <w:rPr>
                <w:rFonts w:ascii="仿宋" w:eastAsia="仿宋" w:hAnsi="仿宋" w:hint="eastAsia"/>
                <w:szCs w:val="21"/>
              </w:rPr>
              <w:t xml:space="preserve">面授    </w:t>
            </w:r>
            <w:r w:rsidRPr="00C32FFF">
              <w:rPr>
                <w:rFonts w:ascii="Calibri" w:eastAsia="仿宋" w:hAnsi="Calibri" w:cs="Calibri"/>
                <w:szCs w:val="21"/>
              </w:rPr>
              <w:t>£</w:t>
            </w:r>
            <w:r w:rsidRPr="00C32FFF">
              <w:rPr>
                <w:rFonts w:ascii="仿宋" w:eastAsia="仿宋" w:hAnsi="仿宋" w:hint="eastAsia"/>
                <w:szCs w:val="21"/>
              </w:rPr>
              <w:t xml:space="preserve">网络培训    </w:t>
            </w:r>
            <w:r w:rsidRPr="00C32FFF">
              <w:rPr>
                <w:rFonts w:ascii="Calibri" w:eastAsia="仿宋" w:hAnsi="Calibri" w:cs="Calibri"/>
                <w:szCs w:val="21"/>
              </w:rPr>
              <w:t>£</w:t>
            </w:r>
            <w:r w:rsidRPr="00C32FFF">
              <w:rPr>
                <w:rFonts w:ascii="仿宋" w:eastAsia="仿宋" w:hAnsi="仿宋" w:hint="eastAsia"/>
                <w:szCs w:val="21"/>
              </w:rPr>
              <w:t>实操演练</w:t>
            </w:r>
          </w:p>
        </w:tc>
      </w:tr>
      <w:tr w:rsidR="001E6FAE" w:rsidRPr="00C32FFF" w14:paraId="2367A30D" w14:textId="77777777" w:rsidTr="001F70A7">
        <w:trPr>
          <w:trHeight w:val="397"/>
          <w:jc w:val="center"/>
        </w:trPr>
        <w:tc>
          <w:tcPr>
            <w:tcW w:w="2116" w:type="pct"/>
            <w:gridSpan w:val="3"/>
            <w:tcBorders>
              <w:top w:val="single" w:sz="4" w:space="0" w:color="auto"/>
              <w:left w:val="single" w:sz="4" w:space="0" w:color="auto"/>
              <w:bottom w:val="single" w:sz="4" w:space="0" w:color="auto"/>
              <w:right w:val="single" w:sz="4" w:space="0" w:color="auto"/>
            </w:tcBorders>
            <w:vAlign w:val="center"/>
            <w:hideMark/>
          </w:tcPr>
          <w:p w14:paraId="16974F56" w14:textId="77777777" w:rsidR="001E6FAE" w:rsidRPr="00C32FFF" w:rsidRDefault="001E6FAE" w:rsidP="001F70A7">
            <w:pPr>
              <w:jc w:val="center"/>
              <w:rPr>
                <w:rFonts w:ascii="仿宋" w:eastAsia="仿宋" w:hAnsi="仿宋"/>
                <w:b/>
                <w:bCs/>
                <w:szCs w:val="21"/>
              </w:rPr>
            </w:pPr>
            <w:r w:rsidRPr="00C32FFF">
              <w:rPr>
                <w:rFonts w:ascii="仿宋" w:eastAsia="仿宋" w:hAnsi="仿宋" w:hint="eastAsia"/>
                <w:b/>
                <w:bCs/>
                <w:szCs w:val="21"/>
              </w:rPr>
              <w:t>参培人员</w:t>
            </w:r>
          </w:p>
        </w:tc>
        <w:tc>
          <w:tcPr>
            <w:tcW w:w="2884" w:type="pct"/>
            <w:tcBorders>
              <w:top w:val="single" w:sz="4" w:space="0" w:color="auto"/>
              <w:left w:val="single" w:sz="4" w:space="0" w:color="auto"/>
              <w:bottom w:val="single" w:sz="4" w:space="0" w:color="auto"/>
              <w:right w:val="single" w:sz="4" w:space="0" w:color="auto"/>
            </w:tcBorders>
            <w:vAlign w:val="center"/>
            <w:hideMark/>
          </w:tcPr>
          <w:p w14:paraId="45CB4D77" w14:textId="77777777" w:rsidR="001E6FAE" w:rsidRPr="00C32FFF" w:rsidRDefault="001E6FAE" w:rsidP="001F70A7">
            <w:pPr>
              <w:jc w:val="center"/>
              <w:rPr>
                <w:rFonts w:ascii="仿宋" w:eastAsia="仿宋" w:hAnsi="仿宋"/>
                <w:b/>
                <w:bCs/>
                <w:szCs w:val="21"/>
              </w:rPr>
            </w:pPr>
            <w:r w:rsidRPr="00C32FFF">
              <w:rPr>
                <w:rFonts w:ascii="仿宋" w:eastAsia="仿宋" w:hAnsi="仿宋" w:hint="eastAsia"/>
                <w:b/>
                <w:bCs/>
                <w:szCs w:val="21"/>
              </w:rPr>
              <w:t>培训内容</w:t>
            </w:r>
          </w:p>
        </w:tc>
      </w:tr>
      <w:tr w:rsidR="001E6FAE" w:rsidRPr="00C32FFF" w14:paraId="46DE0703"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9E6F4E0" w14:textId="77777777" w:rsidR="001E6FAE" w:rsidRPr="00C32FFF" w:rsidRDefault="001E6FAE" w:rsidP="001F70A7">
            <w:pPr>
              <w:jc w:val="center"/>
              <w:rPr>
                <w:rFonts w:ascii="仿宋" w:eastAsia="仿宋" w:hAnsi="仿宋"/>
                <w:szCs w:val="21"/>
              </w:rPr>
            </w:pPr>
            <w:r w:rsidRPr="00C32FFF">
              <w:rPr>
                <w:rFonts w:ascii="仿宋" w:eastAsia="仿宋" w:hAnsi="仿宋" w:hint="eastAsia"/>
                <w:szCs w:val="21"/>
              </w:rPr>
              <w:t>姓名</w:t>
            </w:r>
          </w:p>
        </w:tc>
        <w:tc>
          <w:tcPr>
            <w:tcW w:w="764" w:type="pct"/>
            <w:tcBorders>
              <w:top w:val="single" w:sz="4" w:space="0" w:color="auto"/>
              <w:left w:val="single" w:sz="4" w:space="0" w:color="auto"/>
              <w:bottom w:val="single" w:sz="4" w:space="0" w:color="auto"/>
              <w:right w:val="single" w:sz="4" w:space="0" w:color="auto"/>
            </w:tcBorders>
            <w:vAlign w:val="center"/>
            <w:hideMark/>
          </w:tcPr>
          <w:p w14:paraId="0C4D1656" w14:textId="77777777" w:rsidR="001E6FAE" w:rsidRPr="00C32FFF" w:rsidRDefault="001E6FAE" w:rsidP="001F70A7">
            <w:pPr>
              <w:jc w:val="center"/>
              <w:rPr>
                <w:rFonts w:ascii="仿宋" w:eastAsia="仿宋" w:hAnsi="仿宋"/>
                <w:szCs w:val="21"/>
              </w:rPr>
            </w:pPr>
            <w:r w:rsidRPr="00C32FFF">
              <w:rPr>
                <w:rFonts w:ascii="仿宋" w:eastAsia="仿宋" w:hAnsi="仿宋" w:hint="eastAsia"/>
                <w:szCs w:val="21"/>
              </w:rPr>
              <w:t>学号</w:t>
            </w:r>
          </w:p>
        </w:tc>
        <w:tc>
          <w:tcPr>
            <w:tcW w:w="678" w:type="pct"/>
            <w:tcBorders>
              <w:top w:val="single" w:sz="4" w:space="0" w:color="auto"/>
              <w:left w:val="single" w:sz="4" w:space="0" w:color="auto"/>
              <w:bottom w:val="single" w:sz="4" w:space="0" w:color="auto"/>
              <w:right w:val="single" w:sz="4" w:space="0" w:color="auto"/>
            </w:tcBorders>
            <w:vAlign w:val="center"/>
            <w:hideMark/>
          </w:tcPr>
          <w:p w14:paraId="045E965F" w14:textId="77777777" w:rsidR="001E6FAE" w:rsidRPr="00C32FFF" w:rsidRDefault="001E6FAE" w:rsidP="001F70A7">
            <w:pPr>
              <w:jc w:val="center"/>
              <w:rPr>
                <w:rFonts w:ascii="仿宋" w:eastAsia="仿宋" w:hAnsi="仿宋"/>
                <w:szCs w:val="21"/>
              </w:rPr>
            </w:pPr>
            <w:r w:rsidRPr="00C32FFF">
              <w:rPr>
                <w:rFonts w:ascii="仿宋" w:eastAsia="仿宋" w:hAnsi="仿宋" w:hint="eastAsia"/>
                <w:szCs w:val="21"/>
              </w:rPr>
              <w:t>考核结果</w:t>
            </w:r>
          </w:p>
        </w:tc>
        <w:tc>
          <w:tcPr>
            <w:tcW w:w="2884" w:type="pct"/>
            <w:vMerge w:val="restart"/>
            <w:tcBorders>
              <w:top w:val="single" w:sz="4" w:space="0" w:color="auto"/>
              <w:left w:val="single" w:sz="4" w:space="0" w:color="auto"/>
              <w:bottom w:val="single" w:sz="4" w:space="0" w:color="auto"/>
              <w:right w:val="single" w:sz="4" w:space="0" w:color="auto"/>
            </w:tcBorders>
            <w:vAlign w:val="center"/>
          </w:tcPr>
          <w:p w14:paraId="3BBB65AC"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1. 实验室安全逃生训练</w:t>
            </w:r>
          </w:p>
          <w:p w14:paraId="1F3842F1"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2. 压力气瓶操作使用方法</w:t>
            </w:r>
          </w:p>
          <w:p w14:paraId="4C6CC7A8"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3. 灭火器、灭火</w:t>
            </w:r>
            <w:proofErr w:type="gramStart"/>
            <w:r w:rsidRPr="00C32FFF">
              <w:rPr>
                <w:rFonts w:ascii="仿宋" w:eastAsia="仿宋" w:hAnsi="仿宋" w:hint="eastAsia"/>
                <w:color w:val="FF0000"/>
                <w:szCs w:val="21"/>
              </w:rPr>
              <w:t>毯</w:t>
            </w:r>
            <w:proofErr w:type="gramEnd"/>
            <w:r w:rsidRPr="00C32FFF">
              <w:rPr>
                <w:rFonts w:ascii="仿宋" w:eastAsia="仿宋" w:hAnsi="仿宋" w:hint="eastAsia"/>
                <w:color w:val="FF0000"/>
                <w:szCs w:val="21"/>
              </w:rPr>
              <w:t>、洗眼器、应急喷淋使用方法</w:t>
            </w:r>
          </w:p>
          <w:p w14:paraId="0434430A"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4. 个人防护用品的选择与佩戴（包括护目镜、手套、防护面罩、防护服等等）</w:t>
            </w:r>
          </w:p>
          <w:p w14:paraId="63FC834A"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5. 管制化学品（易制毒、易制爆）使用规范培训</w:t>
            </w:r>
          </w:p>
          <w:p w14:paraId="6945919C"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6. 危险性实验（高温、高压等）SOP培训</w:t>
            </w:r>
          </w:p>
          <w:p w14:paraId="2CF004CF"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7. 《高等学校实验室安全检查项目表（2023）》学习培训</w:t>
            </w:r>
          </w:p>
          <w:p w14:paraId="0EF54BB3"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8. 贵重仪器设备SOP培训</w:t>
            </w:r>
          </w:p>
          <w:p w14:paraId="7365C4FA"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9. 特种设备（如高压灭菌锅）使用培训</w:t>
            </w:r>
          </w:p>
          <w:p w14:paraId="22429871"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10. 学校、学院规章制度学习（文件见附件）</w:t>
            </w:r>
          </w:p>
          <w:p w14:paraId="6FDEF6FF"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11. 实验室安全卫生、水电基础安全培训</w:t>
            </w:r>
          </w:p>
          <w:p w14:paraId="57B68D92"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12. 生物安全培训/辐射安全培训</w:t>
            </w:r>
          </w:p>
          <w:p w14:paraId="1161FA7A"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13. 通风</w:t>
            </w:r>
            <w:proofErr w:type="gramStart"/>
            <w:r w:rsidRPr="00C32FFF">
              <w:rPr>
                <w:rFonts w:ascii="仿宋" w:eastAsia="仿宋" w:hAnsi="仿宋" w:hint="eastAsia"/>
                <w:color w:val="FF0000"/>
                <w:szCs w:val="21"/>
              </w:rPr>
              <w:t>柜使用</w:t>
            </w:r>
            <w:proofErr w:type="gramEnd"/>
            <w:r w:rsidRPr="00C32FFF">
              <w:rPr>
                <w:rFonts w:ascii="仿宋" w:eastAsia="仿宋" w:hAnsi="仿宋" w:hint="eastAsia"/>
                <w:color w:val="FF0000"/>
                <w:szCs w:val="21"/>
              </w:rPr>
              <w:t>方法</w:t>
            </w:r>
          </w:p>
          <w:p w14:paraId="76D2C507"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14. 化学品使用、废弃物存放回收培训</w:t>
            </w:r>
          </w:p>
          <w:p w14:paraId="0EDD8BEA"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等等</w:t>
            </w:r>
          </w:p>
          <w:p w14:paraId="644D58E9" w14:textId="77777777" w:rsidR="001E6FAE" w:rsidRPr="00C32FFF" w:rsidRDefault="001E6FAE" w:rsidP="001F70A7">
            <w:pPr>
              <w:rPr>
                <w:rFonts w:ascii="仿宋" w:eastAsia="仿宋" w:hAnsi="仿宋"/>
                <w:color w:val="FF0000"/>
                <w:szCs w:val="21"/>
              </w:rPr>
            </w:pPr>
            <w:r w:rsidRPr="00C32FFF">
              <w:rPr>
                <w:rFonts w:ascii="仿宋" w:eastAsia="仿宋" w:hAnsi="仿宋" w:hint="eastAsia"/>
                <w:color w:val="FF0000"/>
                <w:szCs w:val="21"/>
              </w:rPr>
              <w:t>（可选择性进行专题培训）</w:t>
            </w:r>
          </w:p>
          <w:p w14:paraId="0658D8BC" w14:textId="77777777" w:rsidR="001E6FAE" w:rsidRPr="00C32FFF" w:rsidRDefault="001E6FAE" w:rsidP="001F70A7">
            <w:pPr>
              <w:rPr>
                <w:rFonts w:ascii="仿宋" w:eastAsia="仿宋" w:hAnsi="仿宋"/>
                <w:color w:val="FF0000"/>
                <w:szCs w:val="21"/>
              </w:rPr>
            </w:pPr>
          </w:p>
          <w:p w14:paraId="197F61F7" w14:textId="77777777" w:rsidR="001E6FAE" w:rsidRPr="00C32FFF" w:rsidRDefault="001E6FAE" w:rsidP="001F70A7">
            <w:pPr>
              <w:jc w:val="center"/>
              <w:rPr>
                <w:rFonts w:ascii="仿宋" w:eastAsia="仿宋" w:hAnsi="仿宋"/>
                <w:szCs w:val="21"/>
              </w:rPr>
            </w:pPr>
            <w:r w:rsidRPr="00C32FFF">
              <w:rPr>
                <w:rFonts w:ascii="仿宋" w:eastAsia="仿宋" w:hAnsi="仿宋" w:hint="eastAsia"/>
                <w:szCs w:val="21"/>
              </w:rPr>
              <w:t>记录人：</w:t>
            </w:r>
          </w:p>
        </w:tc>
      </w:tr>
      <w:tr w:rsidR="001E6FAE" w:rsidRPr="00C32FFF" w14:paraId="65778F96"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4EBFE677" w14:textId="77777777" w:rsidR="001E6FAE" w:rsidRPr="00C32FFF" w:rsidRDefault="001E6FAE" w:rsidP="001F70A7">
            <w:pPr>
              <w:jc w:val="center"/>
              <w:rPr>
                <w:rFonts w:ascii="仿宋" w:eastAsia="仿宋" w:hAnsi="仿宋"/>
                <w:color w:val="FF0000"/>
                <w:szCs w:val="21"/>
              </w:rPr>
            </w:pPr>
            <w:r w:rsidRPr="00C32FFF">
              <w:rPr>
                <w:rFonts w:ascii="仿宋" w:eastAsia="仿宋" w:hAnsi="仿宋" w:hint="eastAsia"/>
                <w:color w:val="FF0000"/>
                <w:szCs w:val="21"/>
              </w:rPr>
              <w:t>李四</w:t>
            </w:r>
          </w:p>
        </w:tc>
        <w:tc>
          <w:tcPr>
            <w:tcW w:w="764" w:type="pct"/>
            <w:tcBorders>
              <w:top w:val="single" w:sz="4" w:space="0" w:color="auto"/>
              <w:left w:val="single" w:sz="4" w:space="0" w:color="auto"/>
              <w:bottom w:val="single" w:sz="4" w:space="0" w:color="auto"/>
              <w:right w:val="single" w:sz="4" w:space="0" w:color="auto"/>
            </w:tcBorders>
            <w:vAlign w:val="center"/>
            <w:hideMark/>
          </w:tcPr>
          <w:p w14:paraId="32F93E0B" w14:textId="77777777" w:rsidR="001E6FAE" w:rsidRPr="00C32FFF" w:rsidRDefault="001E6FAE" w:rsidP="001F70A7">
            <w:pPr>
              <w:jc w:val="center"/>
              <w:rPr>
                <w:rFonts w:ascii="仿宋" w:eastAsia="仿宋" w:hAnsi="仿宋"/>
                <w:color w:val="FF0000"/>
                <w:szCs w:val="21"/>
              </w:rPr>
            </w:pPr>
            <w:r w:rsidRPr="00C32FFF">
              <w:rPr>
                <w:rFonts w:ascii="仿宋" w:eastAsia="仿宋" w:hAnsi="仿宋" w:hint="eastAsia"/>
                <w:color w:val="FF0000"/>
                <w:szCs w:val="21"/>
              </w:rPr>
              <w:t>2012111</w:t>
            </w:r>
          </w:p>
        </w:tc>
        <w:tc>
          <w:tcPr>
            <w:tcW w:w="678" w:type="pct"/>
            <w:tcBorders>
              <w:top w:val="single" w:sz="4" w:space="0" w:color="auto"/>
              <w:left w:val="single" w:sz="4" w:space="0" w:color="auto"/>
              <w:bottom w:val="single" w:sz="4" w:space="0" w:color="auto"/>
              <w:right w:val="single" w:sz="4" w:space="0" w:color="auto"/>
            </w:tcBorders>
            <w:vAlign w:val="center"/>
            <w:hideMark/>
          </w:tcPr>
          <w:p w14:paraId="1ECE0B88" w14:textId="77777777" w:rsidR="001E6FAE" w:rsidRPr="00C32FFF" w:rsidRDefault="001E6FAE" w:rsidP="001F70A7">
            <w:pPr>
              <w:jc w:val="center"/>
              <w:rPr>
                <w:rFonts w:ascii="仿宋" w:eastAsia="仿宋" w:hAnsi="仿宋"/>
                <w:color w:val="FF0000"/>
                <w:szCs w:val="21"/>
              </w:rPr>
            </w:pPr>
            <w:r w:rsidRPr="00C32FFF">
              <w:rPr>
                <w:rFonts w:ascii="仿宋" w:eastAsia="仿宋" w:hAnsi="仿宋" w:hint="eastAsia"/>
                <w:color w:val="FF0000"/>
                <w:szCs w:val="21"/>
              </w:rPr>
              <w:t>通过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D2A95" w14:textId="77777777" w:rsidR="001E6FAE" w:rsidRPr="00C32FFF" w:rsidRDefault="001E6FAE" w:rsidP="001F70A7">
            <w:pPr>
              <w:widowControl/>
              <w:jc w:val="left"/>
              <w:rPr>
                <w:rFonts w:ascii="仿宋" w:eastAsia="仿宋" w:hAnsi="仿宋"/>
                <w:szCs w:val="21"/>
              </w:rPr>
            </w:pPr>
          </w:p>
        </w:tc>
      </w:tr>
      <w:tr w:rsidR="001E6FAE" w:rsidRPr="00C32FFF" w14:paraId="6E4B0830"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36CC5831"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58601C74"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7A306102"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685E2" w14:textId="77777777" w:rsidR="001E6FAE" w:rsidRPr="00C32FFF" w:rsidRDefault="001E6FAE" w:rsidP="001F70A7">
            <w:pPr>
              <w:widowControl/>
              <w:jc w:val="left"/>
              <w:rPr>
                <w:rFonts w:ascii="仿宋" w:eastAsia="仿宋" w:hAnsi="仿宋"/>
                <w:szCs w:val="21"/>
              </w:rPr>
            </w:pPr>
          </w:p>
        </w:tc>
      </w:tr>
      <w:tr w:rsidR="001E6FAE" w:rsidRPr="00C32FFF" w14:paraId="04339B0F"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4F861884"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66675C30"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26488E48"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728C3" w14:textId="77777777" w:rsidR="001E6FAE" w:rsidRPr="00C32FFF" w:rsidRDefault="001E6FAE" w:rsidP="001F70A7">
            <w:pPr>
              <w:widowControl/>
              <w:jc w:val="left"/>
              <w:rPr>
                <w:rFonts w:ascii="仿宋" w:eastAsia="仿宋" w:hAnsi="仿宋"/>
                <w:szCs w:val="21"/>
              </w:rPr>
            </w:pPr>
          </w:p>
        </w:tc>
      </w:tr>
      <w:tr w:rsidR="001E6FAE" w:rsidRPr="00C32FFF" w14:paraId="60FD3E9F"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4AD0363C"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30BD86F2"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71EEC202"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5CD98" w14:textId="77777777" w:rsidR="001E6FAE" w:rsidRPr="00C32FFF" w:rsidRDefault="001E6FAE" w:rsidP="001F70A7">
            <w:pPr>
              <w:widowControl/>
              <w:jc w:val="left"/>
              <w:rPr>
                <w:rFonts w:ascii="仿宋" w:eastAsia="仿宋" w:hAnsi="仿宋"/>
                <w:szCs w:val="21"/>
              </w:rPr>
            </w:pPr>
          </w:p>
        </w:tc>
      </w:tr>
      <w:tr w:rsidR="001E6FAE" w:rsidRPr="00C32FFF" w14:paraId="721F4E62"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6E584415"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4B38D02A"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5D96C2E2"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F39F4" w14:textId="77777777" w:rsidR="001E6FAE" w:rsidRPr="00C32FFF" w:rsidRDefault="001E6FAE" w:rsidP="001F70A7">
            <w:pPr>
              <w:widowControl/>
              <w:jc w:val="left"/>
              <w:rPr>
                <w:rFonts w:ascii="仿宋" w:eastAsia="仿宋" w:hAnsi="仿宋"/>
                <w:szCs w:val="21"/>
              </w:rPr>
            </w:pPr>
          </w:p>
        </w:tc>
      </w:tr>
      <w:tr w:rsidR="001E6FAE" w:rsidRPr="00C32FFF" w14:paraId="13E130E2"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360EF279"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7678E2F2"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16A759B3"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8DE34" w14:textId="77777777" w:rsidR="001E6FAE" w:rsidRPr="00C32FFF" w:rsidRDefault="001E6FAE" w:rsidP="001F70A7">
            <w:pPr>
              <w:widowControl/>
              <w:jc w:val="left"/>
              <w:rPr>
                <w:rFonts w:ascii="仿宋" w:eastAsia="仿宋" w:hAnsi="仿宋"/>
                <w:szCs w:val="21"/>
              </w:rPr>
            </w:pPr>
          </w:p>
        </w:tc>
      </w:tr>
      <w:tr w:rsidR="001E6FAE" w:rsidRPr="00C32FFF" w14:paraId="6C194D67"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411D0639"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1184946C"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263EB34D"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15010" w14:textId="77777777" w:rsidR="001E6FAE" w:rsidRPr="00C32FFF" w:rsidRDefault="001E6FAE" w:rsidP="001F70A7">
            <w:pPr>
              <w:widowControl/>
              <w:jc w:val="left"/>
              <w:rPr>
                <w:rFonts w:ascii="仿宋" w:eastAsia="仿宋" w:hAnsi="仿宋"/>
                <w:szCs w:val="21"/>
              </w:rPr>
            </w:pPr>
          </w:p>
        </w:tc>
      </w:tr>
      <w:tr w:rsidR="001E6FAE" w:rsidRPr="00C32FFF" w14:paraId="15CF7F6B"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21BB4F39"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29DAF947"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5099DBC7"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149F8" w14:textId="77777777" w:rsidR="001E6FAE" w:rsidRPr="00C32FFF" w:rsidRDefault="001E6FAE" w:rsidP="001F70A7">
            <w:pPr>
              <w:widowControl/>
              <w:jc w:val="left"/>
              <w:rPr>
                <w:rFonts w:ascii="仿宋" w:eastAsia="仿宋" w:hAnsi="仿宋"/>
                <w:szCs w:val="21"/>
              </w:rPr>
            </w:pPr>
          </w:p>
        </w:tc>
      </w:tr>
      <w:tr w:rsidR="001E6FAE" w:rsidRPr="00C32FFF" w14:paraId="4DC40D26"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5457FAEB"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4E41FB69"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5456D684"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706AF5" w14:textId="77777777" w:rsidR="001E6FAE" w:rsidRPr="00C32FFF" w:rsidRDefault="001E6FAE" w:rsidP="001F70A7">
            <w:pPr>
              <w:widowControl/>
              <w:jc w:val="left"/>
              <w:rPr>
                <w:rFonts w:ascii="仿宋" w:eastAsia="仿宋" w:hAnsi="仿宋"/>
                <w:szCs w:val="21"/>
              </w:rPr>
            </w:pPr>
          </w:p>
        </w:tc>
      </w:tr>
      <w:tr w:rsidR="001E6FAE" w:rsidRPr="00C32FFF" w14:paraId="707293F9"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753943F7"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30F160C7"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371A8A7C"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F88DF" w14:textId="77777777" w:rsidR="001E6FAE" w:rsidRPr="00C32FFF" w:rsidRDefault="001E6FAE" w:rsidP="001F70A7">
            <w:pPr>
              <w:widowControl/>
              <w:jc w:val="left"/>
              <w:rPr>
                <w:rFonts w:ascii="仿宋" w:eastAsia="仿宋" w:hAnsi="仿宋"/>
                <w:szCs w:val="21"/>
              </w:rPr>
            </w:pPr>
          </w:p>
        </w:tc>
      </w:tr>
      <w:tr w:rsidR="001E6FAE" w:rsidRPr="00C32FFF" w14:paraId="14E5380E"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76A3A3CD"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7ECFE27C"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0830A85C"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787E5" w14:textId="77777777" w:rsidR="001E6FAE" w:rsidRPr="00C32FFF" w:rsidRDefault="001E6FAE" w:rsidP="001F70A7">
            <w:pPr>
              <w:widowControl/>
              <w:jc w:val="left"/>
              <w:rPr>
                <w:rFonts w:ascii="仿宋" w:eastAsia="仿宋" w:hAnsi="仿宋"/>
                <w:szCs w:val="21"/>
              </w:rPr>
            </w:pPr>
          </w:p>
        </w:tc>
      </w:tr>
      <w:tr w:rsidR="001E6FAE" w:rsidRPr="00C32FFF" w14:paraId="6D75E8E2"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38A43F16"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10150C35"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1281FF3C"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95A32" w14:textId="77777777" w:rsidR="001E6FAE" w:rsidRPr="00C32FFF" w:rsidRDefault="001E6FAE" w:rsidP="001F70A7">
            <w:pPr>
              <w:widowControl/>
              <w:jc w:val="left"/>
              <w:rPr>
                <w:rFonts w:ascii="仿宋" w:eastAsia="仿宋" w:hAnsi="仿宋"/>
                <w:szCs w:val="21"/>
              </w:rPr>
            </w:pPr>
          </w:p>
        </w:tc>
      </w:tr>
      <w:tr w:rsidR="001E6FAE" w:rsidRPr="00C32FFF" w14:paraId="701A8649"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5F741332"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031150FD"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4A5CBBFF"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5076B" w14:textId="77777777" w:rsidR="001E6FAE" w:rsidRPr="00C32FFF" w:rsidRDefault="001E6FAE" w:rsidP="001F70A7">
            <w:pPr>
              <w:widowControl/>
              <w:jc w:val="left"/>
              <w:rPr>
                <w:rFonts w:ascii="仿宋" w:eastAsia="仿宋" w:hAnsi="仿宋"/>
                <w:szCs w:val="21"/>
              </w:rPr>
            </w:pPr>
          </w:p>
        </w:tc>
      </w:tr>
      <w:tr w:rsidR="001E6FAE" w:rsidRPr="00C32FFF" w14:paraId="1FB78838"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449E865F"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1095BB10"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5B361267"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CDF19" w14:textId="77777777" w:rsidR="001E6FAE" w:rsidRPr="00C32FFF" w:rsidRDefault="001E6FAE" w:rsidP="001F70A7">
            <w:pPr>
              <w:widowControl/>
              <w:jc w:val="left"/>
              <w:rPr>
                <w:rFonts w:ascii="仿宋" w:eastAsia="仿宋" w:hAnsi="仿宋"/>
                <w:szCs w:val="21"/>
              </w:rPr>
            </w:pPr>
          </w:p>
        </w:tc>
      </w:tr>
      <w:tr w:rsidR="001E6FAE" w:rsidRPr="00C32FFF" w14:paraId="1634C1F8" w14:textId="77777777" w:rsidTr="001F70A7">
        <w:trPr>
          <w:trHeight w:val="397"/>
          <w:jc w:val="center"/>
        </w:trPr>
        <w:tc>
          <w:tcPr>
            <w:tcW w:w="674" w:type="pct"/>
            <w:tcBorders>
              <w:top w:val="single" w:sz="4" w:space="0" w:color="auto"/>
              <w:left w:val="single" w:sz="4" w:space="0" w:color="auto"/>
              <w:bottom w:val="single" w:sz="4" w:space="0" w:color="auto"/>
              <w:right w:val="single" w:sz="4" w:space="0" w:color="auto"/>
            </w:tcBorders>
            <w:vAlign w:val="center"/>
          </w:tcPr>
          <w:p w14:paraId="5EF1806B" w14:textId="77777777" w:rsidR="001E6FAE" w:rsidRPr="00C32FFF" w:rsidRDefault="001E6FAE" w:rsidP="001F70A7">
            <w:pPr>
              <w:jc w:val="center"/>
              <w:rPr>
                <w:rFonts w:ascii="仿宋" w:eastAsia="仿宋" w:hAnsi="仿宋"/>
                <w:szCs w:val="21"/>
              </w:rPr>
            </w:pPr>
          </w:p>
        </w:tc>
        <w:tc>
          <w:tcPr>
            <w:tcW w:w="764" w:type="pct"/>
            <w:tcBorders>
              <w:top w:val="single" w:sz="4" w:space="0" w:color="auto"/>
              <w:left w:val="single" w:sz="4" w:space="0" w:color="auto"/>
              <w:bottom w:val="single" w:sz="4" w:space="0" w:color="auto"/>
              <w:right w:val="single" w:sz="4" w:space="0" w:color="auto"/>
            </w:tcBorders>
            <w:vAlign w:val="center"/>
          </w:tcPr>
          <w:p w14:paraId="71D86BEC" w14:textId="77777777" w:rsidR="001E6FAE" w:rsidRPr="00C32FFF" w:rsidRDefault="001E6FAE" w:rsidP="001F70A7">
            <w:pPr>
              <w:jc w:val="center"/>
              <w:rPr>
                <w:rFonts w:ascii="仿宋" w:eastAsia="仿宋" w:hAnsi="仿宋"/>
                <w:szCs w:val="21"/>
              </w:rPr>
            </w:pPr>
          </w:p>
        </w:tc>
        <w:tc>
          <w:tcPr>
            <w:tcW w:w="678" w:type="pct"/>
            <w:tcBorders>
              <w:top w:val="single" w:sz="4" w:space="0" w:color="auto"/>
              <w:left w:val="single" w:sz="4" w:space="0" w:color="auto"/>
              <w:bottom w:val="single" w:sz="4" w:space="0" w:color="auto"/>
              <w:right w:val="single" w:sz="4" w:space="0" w:color="auto"/>
            </w:tcBorders>
            <w:vAlign w:val="center"/>
          </w:tcPr>
          <w:p w14:paraId="16B141E3" w14:textId="77777777" w:rsidR="001E6FAE" w:rsidRPr="00C32FFF" w:rsidRDefault="001E6FAE" w:rsidP="001F70A7">
            <w:pPr>
              <w:jc w:val="center"/>
              <w:rPr>
                <w:rFonts w:ascii="仿宋" w:eastAsia="仿宋" w:hAnsi="仿宋"/>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94C67" w14:textId="77777777" w:rsidR="001E6FAE" w:rsidRPr="00C32FFF" w:rsidRDefault="001E6FAE" w:rsidP="001F70A7">
            <w:pPr>
              <w:widowControl/>
              <w:jc w:val="left"/>
              <w:rPr>
                <w:rFonts w:ascii="仿宋" w:eastAsia="仿宋" w:hAnsi="仿宋"/>
                <w:szCs w:val="21"/>
              </w:rPr>
            </w:pPr>
          </w:p>
        </w:tc>
      </w:tr>
      <w:tr w:rsidR="001E6FAE" w:rsidRPr="00C32FFF" w14:paraId="454F7531" w14:textId="77777777" w:rsidTr="001F70A7">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1020391" w14:textId="77777777" w:rsidR="001E6FAE" w:rsidRPr="00C32FFF" w:rsidRDefault="001E6FAE" w:rsidP="001F70A7">
            <w:pPr>
              <w:jc w:val="center"/>
              <w:rPr>
                <w:rFonts w:ascii="仿宋" w:eastAsia="仿宋" w:hAnsi="仿宋"/>
                <w:b/>
                <w:bCs/>
                <w:szCs w:val="21"/>
              </w:rPr>
            </w:pPr>
            <w:r w:rsidRPr="00C32FFF">
              <w:rPr>
                <w:rFonts w:ascii="仿宋" w:eastAsia="仿宋" w:hAnsi="仿宋" w:hint="eastAsia"/>
                <w:b/>
                <w:bCs/>
                <w:szCs w:val="21"/>
              </w:rPr>
              <w:t>考核方式及培训效果评价</w:t>
            </w:r>
          </w:p>
        </w:tc>
      </w:tr>
      <w:tr w:rsidR="001E6FAE" w:rsidRPr="00C32FFF" w14:paraId="479DE26D" w14:textId="77777777" w:rsidTr="001F70A7">
        <w:trPr>
          <w:trHeight w:val="39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44FB664" w14:textId="77777777" w:rsidR="001E6FAE" w:rsidRPr="00C32FFF" w:rsidRDefault="001E6FAE" w:rsidP="001F70A7">
            <w:pPr>
              <w:jc w:val="left"/>
              <w:rPr>
                <w:rFonts w:ascii="仿宋" w:eastAsia="仿宋" w:hAnsi="仿宋"/>
                <w:b/>
                <w:bCs/>
                <w:szCs w:val="21"/>
              </w:rPr>
            </w:pPr>
            <w:r w:rsidRPr="00C32FFF">
              <w:rPr>
                <w:rFonts w:ascii="仿宋" w:eastAsia="仿宋" w:hAnsi="仿宋" w:hint="eastAsia"/>
                <w:b/>
                <w:bCs/>
                <w:szCs w:val="21"/>
              </w:rPr>
              <w:t>考核方式：</w:t>
            </w:r>
          </w:p>
          <w:p w14:paraId="5114D43F" w14:textId="77777777" w:rsidR="001E6FAE" w:rsidRPr="00C32FFF" w:rsidRDefault="001E6FAE" w:rsidP="001F70A7">
            <w:pPr>
              <w:jc w:val="left"/>
              <w:rPr>
                <w:rFonts w:ascii="仿宋" w:eastAsia="仿宋" w:hAnsi="仿宋"/>
                <w:szCs w:val="21"/>
              </w:rPr>
            </w:pPr>
          </w:p>
          <w:p w14:paraId="271F5E63" w14:textId="77777777" w:rsidR="001E6FAE" w:rsidRPr="00C32FFF" w:rsidRDefault="001E6FAE" w:rsidP="001F70A7">
            <w:pPr>
              <w:jc w:val="left"/>
              <w:rPr>
                <w:rFonts w:ascii="仿宋" w:eastAsia="仿宋" w:hAnsi="仿宋"/>
                <w:szCs w:val="21"/>
              </w:rPr>
            </w:pPr>
          </w:p>
          <w:p w14:paraId="7974CC36" w14:textId="77777777" w:rsidR="001E6FAE" w:rsidRPr="00C32FFF" w:rsidRDefault="001E6FAE" w:rsidP="001F70A7">
            <w:pPr>
              <w:jc w:val="left"/>
              <w:rPr>
                <w:rFonts w:ascii="仿宋" w:eastAsia="仿宋" w:hAnsi="仿宋"/>
                <w:b/>
                <w:bCs/>
                <w:szCs w:val="21"/>
              </w:rPr>
            </w:pPr>
            <w:r w:rsidRPr="00C32FFF">
              <w:rPr>
                <w:rFonts w:ascii="仿宋" w:eastAsia="仿宋" w:hAnsi="仿宋" w:hint="eastAsia"/>
                <w:b/>
                <w:bCs/>
                <w:szCs w:val="21"/>
              </w:rPr>
              <w:t>培训效果评价：</w:t>
            </w:r>
          </w:p>
          <w:p w14:paraId="10CB2211" w14:textId="77777777" w:rsidR="001E6FAE" w:rsidRPr="00C32FFF" w:rsidRDefault="001E6FAE" w:rsidP="001F70A7">
            <w:pPr>
              <w:jc w:val="left"/>
              <w:rPr>
                <w:rFonts w:ascii="仿宋" w:eastAsia="仿宋" w:hAnsi="仿宋"/>
                <w:szCs w:val="21"/>
              </w:rPr>
            </w:pPr>
          </w:p>
          <w:p w14:paraId="5BE68FC2" w14:textId="77777777" w:rsidR="001E6FAE" w:rsidRPr="00C32FFF" w:rsidRDefault="001E6FAE" w:rsidP="001F70A7">
            <w:pPr>
              <w:jc w:val="left"/>
              <w:rPr>
                <w:rFonts w:ascii="仿宋" w:eastAsia="仿宋" w:hAnsi="仿宋"/>
                <w:szCs w:val="21"/>
              </w:rPr>
            </w:pPr>
          </w:p>
          <w:p w14:paraId="3725FE69" w14:textId="77777777" w:rsidR="001E6FAE" w:rsidRPr="00C32FFF" w:rsidRDefault="001E6FAE" w:rsidP="001F70A7">
            <w:pPr>
              <w:jc w:val="center"/>
              <w:rPr>
                <w:rFonts w:ascii="仿宋" w:eastAsia="仿宋" w:hAnsi="仿宋"/>
                <w:szCs w:val="21"/>
              </w:rPr>
            </w:pPr>
            <w:r w:rsidRPr="00C32FFF">
              <w:rPr>
                <w:rFonts w:ascii="仿宋" w:eastAsia="仿宋" w:hAnsi="仿宋" w:hint="eastAsia"/>
                <w:szCs w:val="21"/>
              </w:rPr>
              <w:t>实验室负责人/导师签字：</w:t>
            </w:r>
          </w:p>
        </w:tc>
      </w:tr>
    </w:tbl>
    <w:p w14:paraId="0F04591A" w14:textId="77777777" w:rsidR="001E6FAE" w:rsidRPr="00C32FFF" w:rsidRDefault="001E6FAE" w:rsidP="001E6FAE">
      <w:pPr>
        <w:rPr>
          <w:rFonts w:ascii="仿宋" w:eastAsia="仿宋" w:hAnsi="仿宋" w:cs="Times New Roman"/>
          <w:b/>
          <w:bCs/>
          <w:szCs w:val="21"/>
        </w:rPr>
      </w:pPr>
      <w:r w:rsidRPr="00C32FFF">
        <w:rPr>
          <w:rFonts w:ascii="仿宋" w:eastAsia="仿宋" w:hAnsi="仿宋" w:cs="Times New Roman" w:hint="eastAsia"/>
          <w:b/>
          <w:bCs/>
          <w:szCs w:val="21"/>
        </w:rPr>
        <w:t>注：</w:t>
      </w:r>
    </w:p>
    <w:p w14:paraId="34DAE455" w14:textId="77777777" w:rsidR="001E6FAE" w:rsidRPr="00C32FFF" w:rsidRDefault="001E6FAE" w:rsidP="001E6FAE">
      <w:pPr>
        <w:rPr>
          <w:rFonts w:ascii="仿宋" w:eastAsia="仿宋" w:hAnsi="仿宋" w:cs="Times New Roman"/>
          <w:szCs w:val="21"/>
        </w:rPr>
      </w:pPr>
      <w:r w:rsidRPr="00C32FFF">
        <w:rPr>
          <w:rFonts w:ascii="仿宋" w:eastAsia="仿宋" w:hAnsi="仿宋" w:cs="Times New Roman" w:hint="eastAsia"/>
          <w:szCs w:val="21"/>
        </w:rPr>
        <w:t>1.各实验室（课题组）要结合实验室实际情况对该实验室所有成员进行针对性实验室安全教育培训，集中教育培训每学期不少于1次并如实记录、签名。</w:t>
      </w:r>
    </w:p>
    <w:p w14:paraId="4C7658F6" w14:textId="77777777" w:rsidR="001E6FAE" w:rsidRPr="00C32FFF" w:rsidRDefault="001E6FAE" w:rsidP="001E6FAE">
      <w:pPr>
        <w:rPr>
          <w:rFonts w:ascii="仿宋" w:eastAsia="仿宋" w:hAnsi="仿宋" w:cs="Times New Roman"/>
          <w:szCs w:val="21"/>
        </w:rPr>
      </w:pPr>
      <w:r w:rsidRPr="00C32FFF">
        <w:rPr>
          <w:rFonts w:ascii="仿宋" w:eastAsia="仿宋" w:hAnsi="仿宋" w:cs="Times New Roman" w:hint="eastAsia"/>
          <w:szCs w:val="21"/>
        </w:rPr>
        <w:t>2.新进人员必须经培训合格后方可开展实验。</w:t>
      </w:r>
    </w:p>
    <w:p w14:paraId="733FA52A" w14:textId="77777777" w:rsidR="001E6FAE" w:rsidRPr="00C32FFF" w:rsidRDefault="001E6FAE" w:rsidP="001E6FAE">
      <w:pPr>
        <w:rPr>
          <w:rFonts w:ascii="仿宋" w:eastAsia="仿宋" w:hAnsi="仿宋" w:cs="Times New Roman"/>
          <w:szCs w:val="21"/>
        </w:rPr>
      </w:pPr>
      <w:r w:rsidRPr="00C32FFF">
        <w:rPr>
          <w:rFonts w:ascii="仿宋" w:eastAsia="仿宋" w:hAnsi="仿宋" w:cs="Times New Roman" w:hint="eastAsia"/>
          <w:szCs w:val="21"/>
        </w:rPr>
        <w:t>3.本表由实验室（课题组）负责人或导师负责组织记录、保存，并于每学</w:t>
      </w:r>
      <w:proofErr w:type="gramStart"/>
      <w:r w:rsidRPr="00C32FFF">
        <w:rPr>
          <w:rFonts w:ascii="仿宋" w:eastAsia="仿宋" w:hAnsi="仿宋" w:cs="Times New Roman" w:hint="eastAsia"/>
          <w:szCs w:val="21"/>
        </w:rPr>
        <w:t>期末上</w:t>
      </w:r>
      <w:proofErr w:type="gramEnd"/>
      <w:r w:rsidRPr="00C32FFF">
        <w:rPr>
          <w:rFonts w:ascii="仿宋" w:eastAsia="仿宋" w:hAnsi="仿宋" w:cs="Times New Roman" w:hint="eastAsia"/>
          <w:szCs w:val="21"/>
        </w:rPr>
        <w:t>传至学校实验室安全管控系统保存备案。</w:t>
      </w:r>
    </w:p>
    <w:p w14:paraId="6BB02741" w14:textId="77777777" w:rsidR="001E6FAE" w:rsidRPr="007F1F7F" w:rsidRDefault="001E6FAE" w:rsidP="001E6FAE">
      <w:pPr>
        <w:jc w:val="center"/>
        <w:rPr>
          <w:rFonts w:ascii="小标宋" w:eastAsia="小标宋" w:hAnsi="仿宋" w:cs="Times New Roman"/>
          <w:sz w:val="32"/>
          <w:szCs w:val="32"/>
        </w:rPr>
      </w:pPr>
      <w:r w:rsidRPr="007F1F7F">
        <w:rPr>
          <w:rFonts w:ascii="小标宋" w:eastAsia="小标宋" w:hAnsi="仿宋" w:cs="Times New Roman" w:hint="eastAsia"/>
          <w:sz w:val="32"/>
          <w:szCs w:val="32"/>
        </w:rPr>
        <w:lastRenderedPageBreak/>
        <w:t>培训记录注意事项</w:t>
      </w:r>
    </w:p>
    <w:p w14:paraId="5FDED123"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sz w:val="28"/>
          <w:szCs w:val="28"/>
        </w:rPr>
        <w:t>表中红色文字为示例，记录前请删除。</w:t>
      </w:r>
    </w:p>
    <w:p w14:paraId="020A148B"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b/>
          <w:bCs/>
          <w:sz w:val="28"/>
          <w:szCs w:val="28"/>
        </w:rPr>
        <w:t>培训主题：</w:t>
      </w:r>
      <w:r w:rsidRPr="00C32FFF">
        <w:rPr>
          <w:rFonts w:ascii="仿宋" w:eastAsia="仿宋" w:hAnsi="仿宋" w:cs="Times New Roman" w:hint="eastAsia"/>
          <w:sz w:val="28"/>
          <w:szCs w:val="28"/>
        </w:rPr>
        <w:t>如新进人员准入培训；灭火器材专项使用培训；应急器材使用培训；《XX》文件解读培训等等。</w:t>
      </w:r>
    </w:p>
    <w:p w14:paraId="57C2D064"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b/>
          <w:bCs/>
          <w:sz w:val="28"/>
          <w:szCs w:val="28"/>
        </w:rPr>
        <w:t>培训内容：</w:t>
      </w:r>
      <w:r w:rsidRPr="00C32FFF">
        <w:rPr>
          <w:rFonts w:ascii="仿宋" w:eastAsia="仿宋" w:hAnsi="仿宋" w:cs="Times New Roman" w:hint="eastAsia"/>
          <w:sz w:val="28"/>
          <w:szCs w:val="28"/>
        </w:rPr>
        <w:t>简要总结几条，表中红色文字为举例，可根据实际情况选择或添加。可附上培训资料。</w:t>
      </w:r>
    </w:p>
    <w:p w14:paraId="67C17980"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b/>
          <w:bCs/>
          <w:sz w:val="28"/>
          <w:szCs w:val="28"/>
        </w:rPr>
        <w:t>培训考核方式</w:t>
      </w:r>
      <w:r w:rsidRPr="00C32FFF">
        <w:rPr>
          <w:rFonts w:ascii="仿宋" w:eastAsia="仿宋" w:hAnsi="仿宋" w:cs="Times New Roman" w:hint="eastAsia"/>
          <w:sz w:val="28"/>
          <w:szCs w:val="28"/>
        </w:rPr>
        <w:t>有问答、实际操作、考试等。</w:t>
      </w:r>
    </w:p>
    <w:p w14:paraId="045F06EF"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b/>
          <w:bCs/>
          <w:sz w:val="28"/>
          <w:szCs w:val="28"/>
        </w:rPr>
        <w:t>考核结果：</w:t>
      </w:r>
      <w:r w:rsidRPr="00C32FFF">
        <w:rPr>
          <w:rFonts w:ascii="仿宋" w:eastAsia="仿宋" w:hAnsi="仿宋" w:cs="Times New Roman" w:hint="eastAsia"/>
          <w:sz w:val="28"/>
          <w:szCs w:val="28"/>
        </w:rPr>
        <w:t>通过/不通过。</w:t>
      </w:r>
    </w:p>
    <w:p w14:paraId="4C99B3B9"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b/>
          <w:bCs/>
          <w:sz w:val="28"/>
          <w:szCs w:val="28"/>
        </w:rPr>
        <w:t>培训效果及评价：</w:t>
      </w:r>
      <w:r w:rsidRPr="00C32FFF">
        <w:rPr>
          <w:rFonts w:ascii="仿宋" w:eastAsia="仿宋" w:hAnsi="仿宋" w:cs="Times New Roman" w:hint="eastAsia"/>
          <w:sz w:val="28"/>
          <w:szCs w:val="28"/>
        </w:rPr>
        <w:t>请对本次培训效果做出评价，以及改进措施。</w:t>
      </w:r>
    </w:p>
    <w:p w14:paraId="3F90A330"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sz w:val="28"/>
          <w:szCs w:val="28"/>
        </w:rPr>
        <w:t>建议培训现场</w:t>
      </w:r>
      <w:r w:rsidRPr="00C32FFF">
        <w:rPr>
          <w:rFonts w:ascii="仿宋" w:eastAsia="仿宋" w:hAnsi="仿宋" w:cs="Times New Roman" w:hint="eastAsia"/>
          <w:b/>
          <w:bCs/>
          <w:sz w:val="28"/>
          <w:szCs w:val="28"/>
        </w:rPr>
        <w:t>拍照留底</w:t>
      </w:r>
      <w:r w:rsidRPr="00C32FFF">
        <w:rPr>
          <w:rFonts w:ascii="仿宋" w:eastAsia="仿宋" w:hAnsi="仿宋" w:cs="Times New Roman" w:hint="eastAsia"/>
          <w:sz w:val="28"/>
          <w:szCs w:val="28"/>
        </w:rPr>
        <w:t>，一同上传至系统。</w:t>
      </w:r>
    </w:p>
    <w:p w14:paraId="2AD14041" w14:textId="77777777" w:rsidR="001E6FAE" w:rsidRPr="00C32FFF" w:rsidRDefault="001E6FAE" w:rsidP="001E6FAE">
      <w:pPr>
        <w:numPr>
          <w:ilvl w:val="0"/>
          <w:numId w:val="1"/>
        </w:numPr>
        <w:rPr>
          <w:rFonts w:ascii="仿宋" w:eastAsia="仿宋" w:hAnsi="仿宋" w:cs="Times New Roman"/>
          <w:sz w:val="28"/>
          <w:szCs w:val="28"/>
        </w:rPr>
      </w:pPr>
      <w:r w:rsidRPr="00C32FFF">
        <w:rPr>
          <w:rFonts w:ascii="仿宋" w:eastAsia="仿宋" w:hAnsi="仿宋" w:cs="Times New Roman" w:hint="eastAsia"/>
          <w:sz w:val="28"/>
          <w:szCs w:val="28"/>
        </w:rPr>
        <w:t>新进人员实验室考核结果上传方式：进入系统（网址：</w:t>
      </w:r>
      <w:r w:rsidRPr="00C32FFF">
        <w:rPr>
          <w:rFonts w:ascii="仿宋" w:eastAsia="仿宋" w:hAnsi="仿宋" w:cs="Times New Roman"/>
          <w:sz w:val="28"/>
          <w:szCs w:val="28"/>
        </w:rPr>
        <w:t>https://silab.jnu.edu.cn/</w:t>
      </w:r>
      <w:r w:rsidRPr="00C32FFF">
        <w:rPr>
          <w:rFonts w:ascii="仿宋" w:eastAsia="仿宋" w:hAnsi="仿宋" w:cs="Times New Roman" w:hint="eastAsia"/>
          <w:sz w:val="28"/>
          <w:szCs w:val="28"/>
        </w:rPr>
        <w:t>），在“安全教育与考试”栏，进入准入考试→准入名单，在“准入名单列表”中搜索人员信息，点击加入的实验室，并上</w:t>
      </w:r>
      <w:proofErr w:type="gramStart"/>
      <w:r w:rsidRPr="00C32FFF">
        <w:rPr>
          <w:rFonts w:ascii="仿宋" w:eastAsia="仿宋" w:hAnsi="仿宋" w:cs="Times New Roman" w:hint="eastAsia"/>
          <w:sz w:val="28"/>
          <w:szCs w:val="28"/>
        </w:rPr>
        <w:t>传资料</w:t>
      </w:r>
      <w:proofErr w:type="gramEnd"/>
      <w:r w:rsidRPr="00C32FFF">
        <w:rPr>
          <w:rFonts w:ascii="仿宋" w:eastAsia="仿宋" w:hAnsi="仿宋" w:cs="Times New Roman" w:hint="eastAsia"/>
          <w:sz w:val="28"/>
          <w:szCs w:val="28"/>
        </w:rPr>
        <w:t>即可。</w:t>
      </w:r>
    </w:p>
    <w:p w14:paraId="30E050B3" w14:textId="77777777" w:rsidR="00B0324F" w:rsidRPr="001E6FAE" w:rsidRDefault="00B0324F"/>
    <w:sectPr w:rsidR="00B0324F" w:rsidRPr="001E6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C67AC"/>
    <w:multiLevelType w:val="multilevel"/>
    <w:tmpl w:val="02FE26C0"/>
    <w:lvl w:ilvl="0">
      <w:start w:val="1"/>
      <w:numFmt w:val="decimal"/>
      <w:suff w:val="space"/>
      <w:lvlText w:val="%1."/>
      <w:lvlJc w:val="left"/>
      <w:pPr>
        <w:ind w:left="0" w:firstLine="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num w:numId="1" w16cid:durableId="777138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AE"/>
    <w:rsid w:val="001E6FAE"/>
    <w:rsid w:val="00B0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D336"/>
  <w15:chartTrackingRefBased/>
  <w15:docId w15:val="{5C173354-599F-4A97-B86D-4B07539B2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E6FAE"/>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 XIAO</dc:creator>
  <cp:keywords/>
  <dc:description/>
  <cp:lastModifiedBy>Meng XIAO</cp:lastModifiedBy>
  <cp:revision>1</cp:revision>
  <dcterms:created xsi:type="dcterms:W3CDTF">2023-07-20T07:50:00Z</dcterms:created>
  <dcterms:modified xsi:type="dcterms:W3CDTF">2023-07-20T07:51:00Z</dcterms:modified>
</cp:coreProperties>
</file>